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4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OŚWIADCZENIE O BRAKU POWIĄZAŃ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KAPITAŁOWYCH LUB OSOBOWYCH</w:t>
      </w:r>
    </w:p>
    <w:p w:rsidR="00000000" w:rsidDel="00000000" w:rsidP="00000000" w:rsidRDefault="00000000" w:rsidRPr="00000000" w14:paraId="00000007">
      <w:pPr>
        <w:tabs>
          <w:tab w:val="left" w:leader="none" w:pos="24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4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400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Ja niżej podpisany(a) …………………………………………………………… oświadczam, w imieniu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.........................................................................……………………………………………………………………………………...…………........................................................………………………………………………………………………………………………..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(pełna nazwa i adres Oferenta)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iż nie łączy mnie z Beneficjentem, ani osobami wykonującymi w imieniu Beneficjenta czynności związane z przygotowaniem i przeprowadzeniem procedury wyboru wykonawcy, powiązanie polegające w szczególności na: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uczestniczenie w spółce jako wspólnik spółki cywilnej lub spółki osobowej,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posiadanie co najmniej 10% udziałów lub akcji,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pełnienie funkcji członka organu nadzorczego lub zarządzającego, prokurenta, pełnomocnika,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pozostawanie w związku małżeńskim, w stosunku pokrewieństwa lub powinowactwa w 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 xml:space="preserve">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ab/>
        <w:t xml:space="preserve">data i podpis Oferenta</w:t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-419099</wp:posOffset>
          </wp:positionV>
          <wp:extent cx="1352233" cy="1352233"/>
          <wp:effectExtent b="0" l="0" r="0" t="0"/>
          <wp:wrapNone/>
          <wp:docPr id="7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38100</wp:posOffset>
          </wp:positionV>
          <wp:extent cx="656101" cy="437550"/>
          <wp:effectExtent b="0" l="0" r="0" t="0"/>
          <wp:wrapNone/>
          <wp:docPr id="7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198212" cy="542557"/>
          <wp:effectExtent b="0" l="0" r="0" t="0"/>
          <wp:wrapNone/>
          <wp:docPr id="7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03C6D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03C6D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03C6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aixYf2yMr8rVgvrzbVYJIgD4uQ==">AMUW2mV0jOmX1id7m8dylAY43X07/zlIAB8ERenvEIbKnY4emIfCm0Ry084lr1xsfch1KD1nMOzLRBWqjb+/RlTiVl3k30lXrublcjXGDFmZHnJyO0n9ZaE=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